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Ведущий современного радио и телевидения</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«Ведущий современного радио и телевидения»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«Ведущий современного радио и телевидения».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«Ведущий современного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17.8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канала/программы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«Ведущий современного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 УК-4</w:t>
            </w:r>
          </w:p>
        </w:tc>
      </w:tr>
      <w:tr>
        <w:trPr>
          <w:trHeight w:hRule="exact" w:val="138.9161"/>
        </w:trPr>
        <w:tc>
          <w:tcPr>
            <w:tcW w:w="3970" w:type="dxa"/>
          </w:tcPr>
          <w:p/>
        </w:tc>
        <w:tc>
          <w:tcPr>
            <w:tcW w:w="4679" w:type="dxa"/>
          </w:tcPr>
          <w:p/>
        </w:tc>
        <w:tc>
          <w:tcPr>
            <w:tcW w:w="993" w:type="dxa"/>
          </w:tcPr>
          <w:p/>
        </w:tc>
      </w:tr>
      <w:tr>
        <w:trPr>
          <w:trHeight w:hRule="exact" w:val="338.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«разговорного»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ведущего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новостей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деятельности ведущего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спортивного комментирования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новостей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86.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форматы современного радиовещания и телевидения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и цивилизационные причины взлета «разговорного» радио в начале 2000-х. Специфика прямого эфира. Задачи интерактивного вещания и проблема включений активной  части  аудитории.  История и типология основных форматов «разговорного»  радио. Задачи ведущего авторской программы. Задачи ведущего- модератора эфирного тайм-слота.	Совмещение радио-  и телеэфиров: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проблемы. 	Зарождение интернет-радио и новый тип радиоведущего.	История возникновения и характеристики типов  телеведущего.  Символичность типов телеведущего. Устойчивость образа телеведущего.  Возможность смены образа телеведущего.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информационно-аналитической  программы  на  радио. Личность. Задача. Прием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ведущего информационно-аналитической программы и личностные качества. Лидерские установки, коммуникативные навыки, психологическая устойчивость. Проблема вовлеченности и ангажированности. Установка на знание проблемы изнутри без претензии на прямое участие в процессе. Специфика информационно-аналитических программ на темы а) политики, б) спорта, в) культуры, г) экономики. Типовые приемы ведения информационно-аналитических программ. Цифровая эпоха и новый тип ведущего.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новостей  и  комментатор  на  радио.  Диктор.  Собеседник. Публицист.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Новости как традиционный формат радиоэфира. Ведущий-диктор: мастерство личностной подачи обезличенной информации.  Ведущий-собеседник: мастерство расстановки акцентов, умение создать доверительную атмосферу. Ведущий-публицист: мастерство воздействия на аудиторию, умение задать сетку координат для оценки реальности. Проблема субъективности и объективности.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на разговорном радио. Искусство интервьюера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ток-шоу: путь из трэш-ТВ в политическую аналитику.  Роль ведущего: деятельный посредник между «народом» и «экспертами». Специфика подготовки к проведению ток-шоу на радио. Требования к команде, персональное распределение функции, взаимодействие с режиссером и шефредактором, зыбкое равновесие полномочий. 	Интервью и его жанровые  разновидности.  Подготовка к проведению интервью.  Поведение журналиста во время интервью. Приемы «разговаривания» собеседника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информационных и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образа ведущего информационных телевизионных программ: социальный,  национальный,  профессиональный.  Особенности речи ведущих информационных программ на  российском телевидении.  Особенности ведения телевизионного интервью. Основные компоненты образа ведущего аналитических телевизионных программ. Особенности работы ведущих аналитических программ на российском телевидении.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развлекательных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ведущему развлекательных телевизионных  программ.	Артистичность как обязательное качество ведущего развлекательных телевизионных программ.  Техника управления вниманием собеседника и аудитории.  Техника общения телеведущего со зрителями.  Эффективность общения и получения ответов на «неудобные» вопросы. Особенности работы ведущих развлекательных программ на российском телевидении.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и массовых игровых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Разновидности ток-шоу и массовых игровых программ.	Особенность поведения, ведущего перед аудиторией в студии.  Техника управления вниманием собеседника и аудиторией. Тактика поведения ведущего в ситуации конфликта между участниками передачи.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с разными аудиториями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Спортивное комментирование как вид работы телеведущего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роли ведущего в спортивных программах.  Спортивное комментирование как вид работы телеведущего за кадром.  Специфика комментирования массовых спортивных зрелищ в прямом эфире. Особенности совместного комментирования телекомментаторов и профессионалов в различных видах спорта.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форматы современного радиовещания и телевидения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Технологические и цивилизационные причины взлета «разговорного» радио   в начале 2000-х.</w:t>
            </w:r>
          </w:p>
          <w:p>
            <w:pPr>
              <w:jc w:val="both"/>
              <w:spacing w:after="0" w:line="240" w:lineRule="auto"/>
              <w:rPr>
                <w:sz w:val="24"/>
                <w:szCs w:val="24"/>
              </w:rPr>
            </w:pPr>
            <w:r>
              <w:rPr>
                <w:rFonts w:ascii="Times New Roman" w:hAnsi="Times New Roman" w:cs="Times New Roman"/>
                <w:color w:val="#000000"/>
                <w:sz w:val="24"/>
                <w:szCs w:val="24"/>
              </w:rPr>
              <w:t> 2.	Специфика прямого эфира.</w:t>
            </w:r>
          </w:p>
          <w:p>
            <w:pPr>
              <w:jc w:val="both"/>
              <w:spacing w:after="0" w:line="240" w:lineRule="auto"/>
              <w:rPr>
                <w:sz w:val="24"/>
                <w:szCs w:val="24"/>
              </w:rPr>
            </w:pPr>
            <w:r>
              <w:rPr>
                <w:rFonts w:ascii="Times New Roman" w:hAnsi="Times New Roman" w:cs="Times New Roman"/>
                <w:color w:val="#000000"/>
                <w:sz w:val="24"/>
                <w:szCs w:val="24"/>
              </w:rPr>
              <w:t> 3.	Задачи интерактивного вещания и проблема включений активной  части  аудитории.</w:t>
            </w:r>
          </w:p>
          <w:p>
            <w:pPr>
              <w:jc w:val="both"/>
              <w:spacing w:after="0" w:line="240" w:lineRule="auto"/>
              <w:rPr>
                <w:sz w:val="24"/>
                <w:szCs w:val="24"/>
              </w:rPr>
            </w:pPr>
            <w:r>
              <w:rPr>
                <w:rFonts w:ascii="Times New Roman" w:hAnsi="Times New Roman" w:cs="Times New Roman"/>
                <w:color w:val="#000000"/>
                <w:sz w:val="24"/>
                <w:szCs w:val="24"/>
              </w:rPr>
              <w:t> 4.	История  и  типология  основных  форматов  «разговорного»  радио.</w:t>
            </w:r>
          </w:p>
          <w:p>
            <w:pPr>
              <w:jc w:val="both"/>
              <w:spacing w:after="0" w:line="240" w:lineRule="auto"/>
              <w:rPr>
                <w:sz w:val="24"/>
                <w:szCs w:val="24"/>
              </w:rPr>
            </w:pPr>
            <w:r>
              <w:rPr>
                <w:rFonts w:ascii="Times New Roman" w:hAnsi="Times New Roman" w:cs="Times New Roman"/>
                <w:color w:val="#000000"/>
                <w:sz w:val="24"/>
                <w:szCs w:val="24"/>
              </w:rPr>
              <w:t> 5.	 Задачи ведущего авторской программы.</w:t>
            </w:r>
          </w:p>
          <w:p>
            <w:pPr>
              <w:jc w:val="both"/>
              <w:spacing w:after="0" w:line="240" w:lineRule="auto"/>
              <w:rPr>
                <w:sz w:val="24"/>
                <w:szCs w:val="24"/>
              </w:rPr>
            </w:pPr>
            <w:r>
              <w:rPr>
                <w:rFonts w:ascii="Times New Roman" w:hAnsi="Times New Roman" w:cs="Times New Roman"/>
                <w:color w:val="#000000"/>
                <w:sz w:val="24"/>
                <w:szCs w:val="24"/>
              </w:rPr>
              <w:t> 6.	Задачи ведущего-модератора эфирного тайм-слота.</w:t>
            </w:r>
          </w:p>
          <w:p>
            <w:pPr>
              <w:jc w:val="both"/>
              <w:spacing w:after="0" w:line="240" w:lineRule="auto"/>
              <w:rPr>
                <w:sz w:val="24"/>
                <w:szCs w:val="24"/>
              </w:rPr>
            </w:pPr>
            <w:r>
              <w:rPr>
                <w:rFonts w:ascii="Times New Roman" w:hAnsi="Times New Roman" w:cs="Times New Roman"/>
                <w:color w:val="#000000"/>
                <w:sz w:val="24"/>
                <w:szCs w:val="24"/>
              </w:rPr>
              <w:t> 7.	Совмещение радио-  и телеэфиров: перспективы и проблемы.</w:t>
            </w:r>
          </w:p>
          <w:p>
            <w:pPr>
              <w:jc w:val="both"/>
              <w:spacing w:after="0" w:line="240" w:lineRule="auto"/>
              <w:rPr>
                <w:sz w:val="24"/>
                <w:szCs w:val="24"/>
              </w:rPr>
            </w:pPr>
            <w:r>
              <w:rPr>
                <w:rFonts w:ascii="Times New Roman" w:hAnsi="Times New Roman" w:cs="Times New Roman"/>
                <w:color w:val="#000000"/>
                <w:sz w:val="24"/>
                <w:szCs w:val="24"/>
              </w:rPr>
              <w:t> 8.	 Зарождение интернет-радио и новый тип радиоведущего.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«разговорного» радио.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Вы — ведущий утреннего эфира на нишевом радио для людей пенсионного возраста. Главный редактор неожиданно поручает вам взять интервью у специалиста по выращиванию овощей гидропонным методом в домашних условиях. Какова будет ваша стратегия-интервьювера? Придумайте последовательность вопросов с учетом специфики темы и интересов вашей аудитории. Помните, что первые вопросы должны оставлять широкий простор для ответа; последующие служат для того, чтобы углубить и уточнить информацию.</w:t>
            </w:r>
          </w:p>
          <w:p>
            <w:pPr>
              <w:jc w:val="both"/>
              <w:spacing w:after="0" w:line="240" w:lineRule="auto"/>
              <w:rPr>
                <w:sz w:val="24"/>
                <w:szCs w:val="24"/>
              </w:rPr>
            </w:pPr>
            <w:r>
              <w:rPr>
                <w:rFonts w:ascii="Times New Roman" w:hAnsi="Times New Roman" w:cs="Times New Roman"/>
                <w:color w:val="#000000"/>
                <w:sz w:val="24"/>
                <w:szCs w:val="24"/>
              </w:rPr>
              <w:t> 2.	«Живая речь». Студентам предлагается записать 15-минутный кусочек «живой» речи (например, в автобусе, на улице, в столовой), желательно без журналистской правки, с сохранением особенностей авторской лексики. Цель упражнения – овладеть техникой записи в непредвиденной ситуации.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информационно-аналитической  программы  на  радио.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Профессия ведущего информационно-аналитической программы и личностные качества.</w:t>
            </w:r>
          </w:p>
          <w:p>
            <w:pPr>
              <w:jc w:val="both"/>
              <w:spacing w:after="0" w:line="240" w:lineRule="auto"/>
              <w:rPr>
                <w:sz w:val="24"/>
                <w:szCs w:val="24"/>
              </w:rPr>
            </w:pPr>
            <w:r>
              <w:rPr>
                <w:rFonts w:ascii="Times New Roman" w:hAnsi="Times New Roman" w:cs="Times New Roman"/>
                <w:color w:val="#000000"/>
                <w:sz w:val="24"/>
                <w:szCs w:val="24"/>
              </w:rPr>
              <w:t> 2.	Лидерские установки, коммуникативные навыки,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3.	Проблема вовлеченности и  ангажированности.</w:t>
            </w:r>
          </w:p>
          <w:p>
            <w:pPr>
              <w:jc w:val="both"/>
              <w:spacing w:after="0" w:line="240" w:lineRule="auto"/>
              <w:rPr>
                <w:sz w:val="24"/>
                <w:szCs w:val="24"/>
              </w:rPr>
            </w:pPr>
            <w:r>
              <w:rPr>
                <w:rFonts w:ascii="Times New Roman" w:hAnsi="Times New Roman" w:cs="Times New Roman"/>
                <w:color w:val="#000000"/>
                <w:sz w:val="24"/>
                <w:szCs w:val="24"/>
              </w:rPr>
              <w:t> 4.	Установка на знание проблемы изнутри без претензии на прямое участие в процессе.</w:t>
            </w:r>
          </w:p>
          <w:p>
            <w:pPr>
              <w:jc w:val="both"/>
              <w:spacing w:after="0" w:line="240" w:lineRule="auto"/>
              <w:rPr>
                <w:sz w:val="24"/>
                <w:szCs w:val="24"/>
              </w:rPr>
            </w:pPr>
            <w:r>
              <w:rPr>
                <w:rFonts w:ascii="Times New Roman" w:hAnsi="Times New Roman" w:cs="Times New Roman"/>
                <w:color w:val="#000000"/>
                <w:sz w:val="24"/>
                <w:szCs w:val="24"/>
              </w:rPr>
              <w:t> 5.	Специфика информационно-аналитических программ на темы а) политики, б) спорта, в) культуры, г) экономики.</w:t>
            </w:r>
          </w:p>
          <w:p>
            <w:pPr>
              <w:jc w:val="both"/>
              <w:spacing w:after="0" w:line="240" w:lineRule="auto"/>
              <w:rPr>
                <w:sz w:val="24"/>
                <w:szCs w:val="24"/>
              </w:rPr>
            </w:pPr>
            <w:r>
              <w:rPr>
                <w:rFonts w:ascii="Times New Roman" w:hAnsi="Times New Roman" w:cs="Times New Roman"/>
                <w:color w:val="#000000"/>
                <w:sz w:val="24"/>
                <w:szCs w:val="24"/>
              </w:rPr>
              <w:t> 6.	Типовые приемы ведения информационно-аналитических программ.</w:t>
            </w:r>
          </w:p>
          <w:p>
            <w:pPr>
              <w:jc w:val="both"/>
              <w:spacing w:after="0" w:line="240" w:lineRule="auto"/>
              <w:rPr>
                <w:sz w:val="24"/>
                <w:szCs w:val="24"/>
              </w:rPr>
            </w:pPr>
            <w:r>
              <w:rPr>
                <w:rFonts w:ascii="Times New Roman" w:hAnsi="Times New Roman" w:cs="Times New Roman"/>
                <w:color w:val="#000000"/>
                <w:sz w:val="24"/>
                <w:szCs w:val="24"/>
              </w:rPr>
              <w:t> 7.	Цифровая эпоха и новый тип ведущег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ведущего информационно-аналитической программы на радио</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«Жесты и мимика». Опишите взгляды, которыми обмениваются бабушка и внук, гуляющие в парке; школьники, смеющиеся на переменке; продавец и покупатель, который недоволен тем, как его обслужили.</w:t>
            </w:r>
          </w:p>
          <w:p>
            <w:pPr>
              <w:jc w:val="both"/>
              <w:spacing w:after="0" w:line="240" w:lineRule="auto"/>
              <w:rPr>
                <w:sz w:val="24"/>
                <w:szCs w:val="24"/>
              </w:rPr>
            </w:pPr>
            <w:r>
              <w:rPr>
                <w:rFonts w:ascii="Times New Roman" w:hAnsi="Times New Roman" w:cs="Times New Roman"/>
                <w:color w:val="#000000"/>
                <w:sz w:val="24"/>
                <w:szCs w:val="24"/>
              </w:rPr>
              <w:t> 2.	 «Вкусные слова...» Что значит «хороший запах»? Попробуйте объяснить, что это такое. Если выбрать точные эпитеты, то у читателя возникнут вполне ощутимые ассоциации. Например, жасминный, ландышевый, хвойный, смолистый, сладко-приторный, чесночный, яблоневый. Попробуйте подобрать эпитеты к словам ПЕСНЯ, ПОХОДКА, ШОССЕ, ЖЕРЕБЕНОК, МИТИНГ, ОРАТОР, АВТОМОБИЛЬ.</w:t>
            </w:r>
          </w:p>
          <w:p>
            <w:pPr>
              <w:jc w:val="both"/>
              <w:spacing w:after="0" w:line="240" w:lineRule="auto"/>
              <w:rPr>
                <w:sz w:val="24"/>
                <w:szCs w:val="24"/>
              </w:rPr>
            </w:pPr>
            <w:r>
              <w:rPr>
                <w:rFonts w:ascii="Times New Roman" w:hAnsi="Times New Roman" w:cs="Times New Roman"/>
                <w:color w:val="#000000"/>
                <w:sz w:val="24"/>
                <w:szCs w:val="24"/>
              </w:rPr>
              <w:t> 3.	«Ассоциации». Напишите осмысленную фразу, в которой будут три заданных слова. Например: УКАЗКА–МЫШЬ–АДМИРАЛ, ШЕЯ–ГИРЯ–АУКЦИОН, ФЕРЗЬ–БАЯН– КОНСЕНСУС, СЕССИЯ–-ЗИГЗАГ–ТЕЛЕФОН.</w:t>
            </w:r>
          </w:p>
          <w:p>
            <w:pPr>
              <w:jc w:val="both"/>
              <w:spacing w:after="0" w:line="240" w:lineRule="auto"/>
              <w:rPr>
                <w:sz w:val="24"/>
                <w:szCs w:val="24"/>
              </w:rPr>
            </w:pPr>
            <w:r>
              <w:rPr>
                <w:rFonts w:ascii="Times New Roman" w:hAnsi="Times New Roman" w:cs="Times New Roman"/>
                <w:color w:val="#000000"/>
                <w:sz w:val="24"/>
                <w:szCs w:val="24"/>
              </w:rPr>
              <w:t> Цель  – научиться делать «мостики»-связки в будущих журналистских материалах, когда одно предложение цепляется за другое, один абзац логично переходит в другой.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новостей  и  комментатор  на  радио.  Диктор.  Собеседник. Публицист.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Новости как традиционный формат  радиоэфира.</w:t>
            </w:r>
          </w:p>
          <w:p>
            <w:pPr>
              <w:jc w:val="both"/>
              <w:spacing w:after="0" w:line="240" w:lineRule="auto"/>
              <w:rPr>
                <w:sz w:val="24"/>
                <w:szCs w:val="24"/>
              </w:rPr>
            </w:pPr>
            <w:r>
              <w:rPr>
                <w:rFonts w:ascii="Times New Roman" w:hAnsi="Times New Roman" w:cs="Times New Roman"/>
                <w:color w:val="#000000"/>
                <w:sz w:val="24"/>
                <w:szCs w:val="24"/>
              </w:rPr>
              <w:t> 2.	Ведущий-диктор: мастерство личностной  подачи  обезличенной  информации.</w:t>
            </w:r>
          </w:p>
          <w:p>
            <w:pPr>
              <w:jc w:val="both"/>
              <w:spacing w:after="0" w:line="240" w:lineRule="auto"/>
              <w:rPr>
                <w:sz w:val="24"/>
                <w:szCs w:val="24"/>
              </w:rPr>
            </w:pPr>
            <w:r>
              <w:rPr>
                <w:rFonts w:ascii="Times New Roman" w:hAnsi="Times New Roman" w:cs="Times New Roman"/>
                <w:color w:val="#000000"/>
                <w:sz w:val="24"/>
                <w:szCs w:val="24"/>
              </w:rPr>
              <w:t> 3.	Ведущий-собеседник:  мастерство  расстановки  акцентов, умение создать доверительную атмосферу.</w:t>
            </w:r>
          </w:p>
          <w:p>
            <w:pPr>
              <w:jc w:val="both"/>
              <w:spacing w:after="0" w:line="240" w:lineRule="auto"/>
              <w:rPr>
                <w:sz w:val="24"/>
                <w:szCs w:val="24"/>
              </w:rPr>
            </w:pPr>
            <w:r>
              <w:rPr>
                <w:rFonts w:ascii="Times New Roman" w:hAnsi="Times New Roman" w:cs="Times New Roman"/>
                <w:color w:val="#000000"/>
                <w:sz w:val="24"/>
                <w:szCs w:val="24"/>
              </w:rPr>
              <w:t> 4.	Ведущий-публицист: мастерство воздействия на аудиторию, умение задать сетку координат для оценки реальности.</w:t>
            </w:r>
          </w:p>
          <w:p>
            <w:pPr>
              <w:jc w:val="both"/>
              <w:spacing w:after="0" w:line="240" w:lineRule="auto"/>
              <w:rPr>
                <w:sz w:val="24"/>
                <w:szCs w:val="24"/>
              </w:rPr>
            </w:pPr>
            <w:r>
              <w:rPr>
                <w:rFonts w:ascii="Times New Roman" w:hAnsi="Times New Roman" w:cs="Times New Roman"/>
                <w:color w:val="#000000"/>
                <w:sz w:val="24"/>
                <w:szCs w:val="24"/>
              </w:rPr>
              <w:t> Проблема субъективности  и объективности.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новостей на радио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«Первая фраза». Историки утверждают, что Демосфен оставил 56 вступлений к ненаписанным речам. Пробуйте написать 56 первых фраз к еще не написанным материалам. Главное требование – фраза должна привлечь внимание, заинтересовать читателя, вызвать желание читать дальше. Цель – определить роль первых фраз в журналистском тексте.</w:t>
            </w:r>
          </w:p>
          <w:p>
            <w:pPr>
              <w:jc w:val="both"/>
              <w:spacing w:after="0" w:line="240" w:lineRule="auto"/>
              <w:rPr>
                <w:sz w:val="24"/>
                <w:szCs w:val="24"/>
              </w:rPr>
            </w:pPr>
            <w:r>
              <w:rPr>
                <w:rFonts w:ascii="Times New Roman" w:hAnsi="Times New Roman" w:cs="Times New Roman"/>
                <w:color w:val="#000000"/>
                <w:sz w:val="24"/>
                <w:szCs w:val="24"/>
              </w:rPr>
              <w:t> 2.	 «Сказка». Студенты выбирают какую-либо сказку и трансформируют содержащуюся в ней информацию в журналистскую, оформляя сказку как заметку, хронику, интервью, репортаж, корреспонденцию и пр. Цель упражнения – уточнение смысла понятия «журналистская информация».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на разговорном радио.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ток-шоу:  путь  из трэш-ТВ  в политическую аналитику.</w:t>
            </w:r>
          </w:p>
          <w:p>
            <w:pPr>
              <w:jc w:val="both"/>
              <w:spacing w:after="0" w:line="240" w:lineRule="auto"/>
              <w:rPr>
                <w:sz w:val="24"/>
                <w:szCs w:val="24"/>
              </w:rPr>
            </w:pPr>
            <w:r>
              <w:rPr>
                <w:rFonts w:ascii="Times New Roman" w:hAnsi="Times New Roman" w:cs="Times New Roman"/>
                <w:color w:val="#000000"/>
                <w:sz w:val="24"/>
                <w:szCs w:val="24"/>
              </w:rPr>
              <w:t> 2.	Роль ведущего:  деятельный посредник  между «народом» и «экспертами».</w:t>
            </w:r>
          </w:p>
          <w:p>
            <w:pPr>
              <w:jc w:val="both"/>
              <w:spacing w:after="0" w:line="240" w:lineRule="auto"/>
              <w:rPr>
                <w:sz w:val="24"/>
                <w:szCs w:val="24"/>
              </w:rPr>
            </w:pPr>
            <w:r>
              <w:rPr>
                <w:rFonts w:ascii="Times New Roman" w:hAnsi="Times New Roman" w:cs="Times New Roman"/>
                <w:color w:val="#000000"/>
                <w:sz w:val="24"/>
                <w:szCs w:val="24"/>
              </w:rPr>
              <w:t> 3.	Специфика подготовки к проведению ток-шоу на радио.</w:t>
            </w:r>
          </w:p>
          <w:p>
            <w:pPr>
              <w:jc w:val="both"/>
              <w:spacing w:after="0" w:line="240" w:lineRule="auto"/>
              <w:rPr>
                <w:sz w:val="24"/>
                <w:szCs w:val="24"/>
              </w:rPr>
            </w:pPr>
            <w:r>
              <w:rPr>
                <w:rFonts w:ascii="Times New Roman" w:hAnsi="Times New Roman" w:cs="Times New Roman"/>
                <w:color w:val="#000000"/>
                <w:sz w:val="24"/>
                <w:szCs w:val="24"/>
              </w:rPr>
              <w:t> 4.	Требования к команде, персональное распределение  функции, взаимодействие с режиссером и шефредактором, зыбкое равновесие полномочий.</w:t>
            </w:r>
          </w:p>
          <w:p>
            <w:pPr>
              <w:jc w:val="both"/>
              <w:spacing w:after="0" w:line="240" w:lineRule="auto"/>
              <w:rPr>
                <w:sz w:val="24"/>
                <w:szCs w:val="24"/>
              </w:rPr>
            </w:pPr>
            <w:r>
              <w:rPr>
                <w:rFonts w:ascii="Times New Roman" w:hAnsi="Times New Roman" w:cs="Times New Roman"/>
                <w:color w:val="#000000"/>
                <w:sz w:val="24"/>
                <w:szCs w:val="24"/>
              </w:rPr>
              <w:t> 5.	Интервью  и  его  жанровые  разновидности.</w:t>
            </w:r>
          </w:p>
          <w:p>
            <w:pPr>
              <w:jc w:val="both"/>
              <w:spacing w:after="0" w:line="240" w:lineRule="auto"/>
              <w:rPr>
                <w:sz w:val="24"/>
                <w:szCs w:val="24"/>
              </w:rPr>
            </w:pPr>
            <w:r>
              <w:rPr>
                <w:rFonts w:ascii="Times New Roman" w:hAnsi="Times New Roman" w:cs="Times New Roman"/>
                <w:color w:val="#000000"/>
                <w:sz w:val="24"/>
                <w:szCs w:val="24"/>
              </w:rPr>
              <w:t> 6.	Подготовка  к  проведению  интервью.</w:t>
            </w:r>
          </w:p>
          <w:p>
            <w:pPr>
              <w:jc w:val="both"/>
              <w:spacing w:after="0" w:line="240" w:lineRule="auto"/>
              <w:rPr>
                <w:sz w:val="24"/>
                <w:szCs w:val="24"/>
              </w:rPr>
            </w:pPr>
            <w:r>
              <w:rPr>
                <w:rFonts w:ascii="Times New Roman" w:hAnsi="Times New Roman" w:cs="Times New Roman"/>
                <w:color w:val="#000000"/>
                <w:sz w:val="24"/>
                <w:szCs w:val="24"/>
              </w:rPr>
              <w:t> 7.	Поведение журналиста во время интервью.</w:t>
            </w:r>
          </w:p>
          <w:p>
            <w:pPr>
              <w:jc w:val="both"/>
              <w:spacing w:after="0" w:line="240" w:lineRule="auto"/>
              <w:rPr>
                <w:sz w:val="24"/>
                <w:szCs w:val="24"/>
              </w:rPr>
            </w:pPr>
            <w:r>
              <w:rPr>
                <w:rFonts w:ascii="Times New Roman" w:hAnsi="Times New Roman" w:cs="Times New Roman"/>
                <w:color w:val="#000000"/>
                <w:sz w:val="24"/>
                <w:szCs w:val="24"/>
              </w:rPr>
              <w:t> Приемы «разговаривания» собеседника.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Искусство интервьюера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«Три газеты». Студенты делятся на три произвольные группы, представляющие три издания: демократическое, крайне левых (или коммунистических) взглядов и так называемое «желтое». Предлагается один факт, который каждая группа интерпретирует и подает в соответствии с информационной политикой (а также – лексикой) своего издания. Цель упражнения – определение границ влияния на журналиста информационной политики издания.</w:t>
            </w:r>
          </w:p>
          <w:p>
            <w:pPr>
              <w:jc w:val="both"/>
              <w:spacing w:after="0" w:line="240" w:lineRule="auto"/>
              <w:rPr>
                <w:sz w:val="24"/>
                <w:szCs w:val="24"/>
              </w:rPr>
            </w:pPr>
            <w:r>
              <w:rPr>
                <w:rFonts w:ascii="Times New Roman" w:hAnsi="Times New Roman" w:cs="Times New Roman"/>
                <w:color w:val="#000000"/>
                <w:sz w:val="24"/>
                <w:szCs w:val="24"/>
              </w:rPr>
              <w:t> 2.	«Стоп-кадр». К любой иллюстрации из журнала, газеты, просто фотографии сделать несколько подписей. Из одного-трех слов или словосочетания (как заголовок). Из одного предложения – не более 18 слов, включая союзы и предлоги. Из нескольких предложений общим объемом 40–50 слов. Из нескольких абзацев общим объемом до 300 слов.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информационных и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компоненты образа ведущего информационных телевизионных программ: социальный,  национальный,  профессиональный.</w:t>
            </w:r>
          </w:p>
          <w:p>
            <w:pPr>
              <w:jc w:val="both"/>
              <w:spacing w:after="0" w:line="240" w:lineRule="auto"/>
              <w:rPr>
                <w:sz w:val="24"/>
                <w:szCs w:val="24"/>
              </w:rPr>
            </w:pPr>
            <w:r>
              <w:rPr>
                <w:rFonts w:ascii="Times New Roman" w:hAnsi="Times New Roman" w:cs="Times New Roman"/>
                <w:color w:val="#000000"/>
                <w:sz w:val="24"/>
                <w:szCs w:val="24"/>
              </w:rPr>
              <w:t> 2.	Особенности  речи  ведущих информационных  программ  на  российском  телевидении.</w:t>
            </w:r>
          </w:p>
          <w:p>
            <w:pPr>
              <w:jc w:val="both"/>
              <w:spacing w:after="0" w:line="240" w:lineRule="auto"/>
              <w:rPr>
                <w:sz w:val="24"/>
                <w:szCs w:val="24"/>
              </w:rPr>
            </w:pPr>
            <w:r>
              <w:rPr>
                <w:rFonts w:ascii="Times New Roman" w:hAnsi="Times New Roman" w:cs="Times New Roman"/>
                <w:color w:val="#000000"/>
                <w:sz w:val="24"/>
                <w:szCs w:val="24"/>
              </w:rPr>
              <w:t> 3.	Особенности  ведения телевизионного интервью.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Напишите эссе на одну из предложенных тем:</w:t>
            </w:r>
          </w:p>
          <w:p>
            <w:pPr>
              <w:jc w:val="both"/>
              <w:spacing w:after="0" w:line="240" w:lineRule="auto"/>
              <w:rPr>
                <w:sz w:val="24"/>
                <w:szCs w:val="24"/>
              </w:rPr>
            </w:pPr>
            <w:r>
              <w:rPr>
                <w:rFonts w:ascii="Times New Roman" w:hAnsi="Times New Roman" w:cs="Times New Roman"/>
                <w:color w:val="#000000"/>
                <w:sz w:val="24"/>
                <w:szCs w:val="24"/>
              </w:rPr>
              <w:t> 1. Виды показа театральных спектаклей на телевидении.</w:t>
            </w:r>
          </w:p>
          <w:p>
            <w:pPr>
              <w:jc w:val="both"/>
              <w:spacing w:after="0" w:line="240" w:lineRule="auto"/>
              <w:rPr>
                <w:sz w:val="24"/>
                <w:szCs w:val="24"/>
              </w:rPr>
            </w:pPr>
            <w:r>
              <w:rPr>
                <w:rFonts w:ascii="Times New Roman" w:hAnsi="Times New Roman" w:cs="Times New Roman"/>
                <w:color w:val="#000000"/>
                <w:sz w:val="24"/>
                <w:szCs w:val="24"/>
              </w:rPr>
              <w:t> 2. Драматический телефильм.</w:t>
            </w:r>
          </w:p>
          <w:p>
            <w:pPr>
              <w:jc w:val="both"/>
              <w:spacing w:after="0" w:line="240" w:lineRule="auto"/>
              <w:rPr>
                <w:sz w:val="24"/>
                <w:szCs w:val="24"/>
              </w:rPr>
            </w:pPr>
            <w:r>
              <w:rPr>
                <w:rFonts w:ascii="Times New Roman" w:hAnsi="Times New Roman" w:cs="Times New Roman"/>
                <w:color w:val="#000000"/>
                <w:sz w:val="24"/>
                <w:szCs w:val="24"/>
              </w:rPr>
              <w:t> 3. Реальность времени и пространства в прямом репортаже.</w:t>
            </w:r>
          </w:p>
          <w:p>
            <w:pPr>
              <w:jc w:val="both"/>
              <w:spacing w:after="0" w:line="240" w:lineRule="auto"/>
              <w:rPr>
                <w:sz w:val="24"/>
                <w:szCs w:val="24"/>
              </w:rPr>
            </w:pPr>
            <w:r>
              <w:rPr>
                <w:rFonts w:ascii="Times New Roman" w:hAnsi="Times New Roman" w:cs="Times New Roman"/>
                <w:color w:val="#000000"/>
                <w:sz w:val="24"/>
                <w:szCs w:val="24"/>
              </w:rPr>
              <w:t> 4. Аудиторные и внеаудиторные учебные телепередачи.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развлекательных телевизионных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ведущему  развлекательных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2.	Артистичность как  обязательное  качество  ведущего  развлекательных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3.	Техника управления  вниманием  собеседника  и  аудитории.</w:t>
            </w:r>
          </w:p>
          <w:p>
            <w:pPr>
              <w:jc w:val="both"/>
              <w:spacing w:after="0" w:line="240" w:lineRule="auto"/>
              <w:rPr>
                <w:sz w:val="24"/>
                <w:szCs w:val="24"/>
              </w:rPr>
            </w:pPr>
            <w:r>
              <w:rPr>
                <w:rFonts w:ascii="Times New Roman" w:hAnsi="Times New Roman" w:cs="Times New Roman"/>
                <w:color w:val="#000000"/>
                <w:sz w:val="24"/>
                <w:szCs w:val="24"/>
              </w:rPr>
              <w:t> 4.	Техника  общения  телеведущего  со зрителями.</w:t>
            </w:r>
          </w:p>
          <w:p>
            <w:pPr>
              <w:jc w:val="both"/>
              <w:spacing w:after="0" w:line="240" w:lineRule="auto"/>
              <w:rPr>
                <w:sz w:val="24"/>
                <w:szCs w:val="24"/>
              </w:rPr>
            </w:pPr>
            <w:r>
              <w:rPr>
                <w:rFonts w:ascii="Times New Roman" w:hAnsi="Times New Roman" w:cs="Times New Roman"/>
                <w:color w:val="#000000"/>
                <w:sz w:val="24"/>
                <w:szCs w:val="24"/>
              </w:rPr>
              <w:t> 5.	Эффективность  общения  и  получения  ответов  на  «неудобные»  вопросы.</w:t>
            </w:r>
          </w:p>
          <w:p>
            <w:pPr>
              <w:jc w:val="both"/>
              <w:spacing w:after="0" w:line="240" w:lineRule="auto"/>
              <w:rPr>
                <w:sz w:val="24"/>
                <w:szCs w:val="24"/>
              </w:rPr>
            </w:pPr>
            <w:r>
              <w:rPr>
                <w:rFonts w:ascii="Times New Roman" w:hAnsi="Times New Roman" w:cs="Times New Roman"/>
                <w:color w:val="#000000"/>
                <w:sz w:val="24"/>
                <w:szCs w:val="24"/>
              </w:rPr>
              <w:t> Особенности работы ведущих развлекательных программ на российском телевидении.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развлекательных телевизионных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1.Составьте сценарий для развлекательной телепередачи.</w:t>
            </w:r>
          </w:p>
          <w:p>
            <w:pPr>
              <w:jc w:val="both"/>
              <w:spacing w:after="0" w:line="240" w:lineRule="auto"/>
              <w:rPr>
                <w:sz w:val="24"/>
                <w:szCs w:val="24"/>
              </w:rPr>
            </w:pPr>
            <w:r>
              <w:rPr>
                <w:rFonts w:ascii="Times New Roman" w:hAnsi="Times New Roman" w:cs="Times New Roman"/>
                <w:color w:val="#000000"/>
                <w:sz w:val="24"/>
                <w:szCs w:val="24"/>
              </w:rPr>
              <w:t> 2.Напишите эссе на одну из предложенных тем:</w:t>
            </w:r>
          </w:p>
          <w:p>
            <w:pPr>
              <w:jc w:val="both"/>
              <w:spacing w:after="0" w:line="240" w:lineRule="auto"/>
              <w:rPr>
                <w:sz w:val="24"/>
                <w:szCs w:val="24"/>
              </w:rPr>
            </w:pPr>
            <w:r>
              <w:rPr>
                <w:rFonts w:ascii="Times New Roman" w:hAnsi="Times New Roman" w:cs="Times New Roman"/>
                <w:color w:val="#000000"/>
                <w:sz w:val="24"/>
                <w:szCs w:val="24"/>
              </w:rPr>
              <w:t> - Музыка на телевидении.</w:t>
            </w:r>
          </w:p>
          <w:p>
            <w:pPr>
              <w:jc w:val="both"/>
              <w:spacing w:after="0" w:line="240" w:lineRule="auto"/>
              <w:rPr>
                <w:sz w:val="24"/>
                <w:szCs w:val="24"/>
              </w:rPr>
            </w:pPr>
            <w:r>
              <w:rPr>
                <w:rFonts w:ascii="Times New Roman" w:hAnsi="Times New Roman" w:cs="Times New Roman"/>
                <w:color w:val="#000000"/>
                <w:sz w:val="24"/>
                <w:szCs w:val="24"/>
              </w:rPr>
              <w:t> - Выпуск новостей как форма программы.</w:t>
            </w:r>
          </w:p>
          <w:p>
            <w:pPr>
              <w:jc w:val="both"/>
              <w:spacing w:after="0" w:line="240" w:lineRule="auto"/>
              <w:rPr>
                <w:sz w:val="24"/>
                <w:szCs w:val="24"/>
              </w:rPr>
            </w:pPr>
            <w:r>
              <w:rPr>
                <w:rFonts w:ascii="Times New Roman" w:hAnsi="Times New Roman" w:cs="Times New Roman"/>
                <w:color w:val="#000000"/>
                <w:sz w:val="24"/>
                <w:szCs w:val="24"/>
              </w:rPr>
              <w:t> - Монтажный фильм.</w:t>
            </w:r>
          </w:p>
          <w:p>
            <w:pPr>
              <w:jc w:val="both"/>
              <w:spacing w:after="0" w:line="240" w:lineRule="auto"/>
              <w:rPr>
                <w:sz w:val="24"/>
                <w:szCs w:val="24"/>
              </w:rPr>
            </w:pPr>
            <w:r>
              <w:rPr>
                <w:rFonts w:ascii="Times New Roman" w:hAnsi="Times New Roman" w:cs="Times New Roman"/>
                <w:color w:val="#000000"/>
                <w:sz w:val="24"/>
                <w:szCs w:val="24"/>
              </w:rPr>
              <w:t> - Особенности закадрового комментирования.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и массовых игровых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Разновидности  ток-шоу  и  массовых  игровых  программ.</w:t>
            </w:r>
          </w:p>
          <w:p>
            <w:pPr>
              <w:jc w:val="both"/>
              <w:spacing w:after="0" w:line="240" w:lineRule="auto"/>
              <w:rPr>
                <w:sz w:val="24"/>
                <w:szCs w:val="24"/>
              </w:rPr>
            </w:pPr>
            <w:r>
              <w:rPr>
                <w:rFonts w:ascii="Times New Roman" w:hAnsi="Times New Roman" w:cs="Times New Roman"/>
                <w:color w:val="#000000"/>
                <w:sz w:val="24"/>
                <w:szCs w:val="24"/>
              </w:rPr>
              <w:t> 2.	Особенность  поведения, ведущего  перед  аудиторией  в  студии.  Техника  управления вниманием  собеседника  и аудиторией.</w:t>
            </w:r>
          </w:p>
          <w:p>
            <w:pPr>
              <w:jc w:val="both"/>
              <w:spacing w:after="0" w:line="240" w:lineRule="auto"/>
              <w:rPr>
                <w:sz w:val="24"/>
                <w:szCs w:val="24"/>
              </w:rPr>
            </w:pPr>
            <w:r>
              <w:rPr>
                <w:rFonts w:ascii="Times New Roman" w:hAnsi="Times New Roman" w:cs="Times New Roman"/>
                <w:color w:val="#000000"/>
                <w:sz w:val="24"/>
                <w:szCs w:val="24"/>
              </w:rPr>
              <w:t> 1.	Тактика  поведения  ведущего  в  ситуации  конфликта  между  участниками передачи.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деятельности ведущего ток-шоу и массовых игровых программ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с разными аудиториями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Литературный процесс в контексте культурно-исторического развития и проблема его периодизации.</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системы,  творческого  метода,  литературного направления и течения.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работа телеведущего с разными аудиториями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Составьте сценарий для теледискуссии.</w:t>
            </w:r>
          </w:p>
          <w:p>
            <w:pPr>
              <w:jc w:val="both"/>
              <w:spacing w:after="0" w:line="240" w:lineRule="auto"/>
              <w:rPr>
                <w:sz w:val="24"/>
                <w:szCs w:val="24"/>
              </w:rPr>
            </w:pPr>
            <w:r>
              <w:rPr>
                <w:rFonts w:ascii="Times New Roman" w:hAnsi="Times New Roman" w:cs="Times New Roman"/>
                <w:color w:val="#000000"/>
                <w:sz w:val="24"/>
                <w:szCs w:val="24"/>
              </w:rPr>
              <w:t> 2.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Спортивное комментирование как вид работы телеведущего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Спортивное комментирование как вид работы телеведущего.</w:t>
            </w:r>
          </w:p>
          <w:p>
            <w:pPr>
              <w:jc w:val="both"/>
              <w:spacing w:after="0" w:line="240" w:lineRule="auto"/>
              <w:rPr>
                <w:sz w:val="24"/>
                <w:szCs w:val="24"/>
              </w:rPr>
            </w:pPr>
            <w:r>
              <w:rPr>
                <w:rFonts w:ascii="Times New Roman" w:hAnsi="Times New Roman" w:cs="Times New Roman"/>
                <w:color w:val="#000000"/>
                <w:sz w:val="24"/>
                <w:szCs w:val="24"/>
              </w:rPr>
              <w:t> 2.	Особенности  роли  ведущего  в  спортивных  программах.</w:t>
            </w:r>
          </w:p>
          <w:p>
            <w:pPr>
              <w:jc w:val="both"/>
              <w:spacing w:after="0" w:line="240" w:lineRule="auto"/>
              <w:rPr>
                <w:sz w:val="24"/>
                <w:szCs w:val="24"/>
              </w:rPr>
            </w:pPr>
            <w:r>
              <w:rPr>
                <w:rFonts w:ascii="Times New Roman" w:hAnsi="Times New Roman" w:cs="Times New Roman"/>
                <w:color w:val="#000000"/>
                <w:sz w:val="24"/>
                <w:szCs w:val="24"/>
              </w:rPr>
              <w:t> 3.	Спортивное комментирование  как  вид  работы  телеведущего  за  кадром.</w:t>
            </w:r>
          </w:p>
          <w:p>
            <w:pPr>
              <w:jc w:val="both"/>
              <w:spacing w:after="0" w:line="240" w:lineRule="auto"/>
              <w:rPr>
                <w:sz w:val="24"/>
                <w:szCs w:val="24"/>
              </w:rPr>
            </w:pPr>
            <w:r>
              <w:rPr>
                <w:rFonts w:ascii="Times New Roman" w:hAnsi="Times New Roman" w:cs="Times New Roman"/>
                <w:color w:val="#000000"/>
                <w:sz w:val="24"/>
                <w:szCs w:val="24"/>
              </w:rPr>
              <w:t> 4.	Специфика  комментирования массовых спортивных зрелищ в прямом эфире.</w:t>
            </w:r>
          </w:p>
          <w:p>
            <w:pPr>
              <w:jc w:val="both"/>
              <w:spacing w:after="0" w:line="240" w:lineRule="auto"/>
              <w:rPr>
                <w:sz w:val="24"/>
                <w:szCs w:val="24"/>
              </w:rPr>
            </w:pPr>
            <w:r>
              <w:rPr>
                <w:rFonts w:ascii="Times New Roman" w:hAnsi="Times New Roman" w:cs="Times New Roman"/>
                <w:color w:val="#000000"/>
                <w:sz w:val="24"/>
                <w:szCs w:val="24"/>
              </w:rPr>
              <w:t> 5.	Особенности совместного комментирования телекомментаторов и профессионалов в различных видах спорта.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спортивного комментирования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3.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спортивные новости;</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«Ведущий современного радио и телевидения»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2024-2025_ФГОС3++2024_Бак-ЗФО-Жур(24)_plx_Ведущий современного радио и телевидения</dc:title>
  <dc:creator>FastReport.NET</dc:creator>
</cp:coreProperties>
</file>